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Оздоровительные системы</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«Оздоровительные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«Оздоровительные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«Оздоровительные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2.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«Оздоровительные системы»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УК-7, УК-6, УК-2,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Оздоровительные системы как системы знаний и практических методик, позволяющих обеспечить формирование здоровья человека.Понятие «здоровье», его содержание и критерии. Мотивы физического самовоспитания: требования социальной жизни и культуры; притязание на признание в коллективе; соревнование, осознание несоответствия собственных сил требованиям социально-профессиональной деятельности, критика и самокритика. Оптимизация физического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Ушу как сплав гимнастических комплексов и дыхательной гимнастики, включающих в себя элементы акупрессуры и имеющих оздоровительное и лечебно-профилактическое значение. Дыхательная техника нят-нам. Цигун: боевой, религиозный, конфуцианский, философский, медицинский.Йога как подход к жизни, который предполагает, что наше тело</w:t>
            </w:r>
          </w:p>
          <w:p>
            <w:pPr>
              <w:jc w:val="both"/>
              <w:spacing w:after="0" w:line="240" w:lineRule="auto"/>
              <w:rPr>
                <w:sz w:val="24"/>
                <w:szCs w:val="24"/>
              </w:rPr>
            </w:pPr>
            <w:r>
              <w:rPr>
                <w:rFonts w:ascii="Times New Roman" w:hAnsi="Times New Roman" w:cs="Times New Roman"/>
                <w:color w:val="#000000"/>
                <w:sz w:val="24"/>
                <w:szCs w:val="24"/>
              </w:rPr>
              <w:t> тесно связано с разумом, а ум связан с душой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Ритмическая гимнастика. Аэробика как система упражнений в циклических видах спорта, связанных с проявлением выносливости (ходьба, бег, плавание и др.), направленная на повышение функциональных возможностей сердечно-сосудистой и дыхательной</w:t>
            </w:r>
          </w:p>
          <w:p>
            <w:pPr>
              <w:jc w:val="both"/>
              <w:spacing w:after="0" w:line="240" w:lineRule="auto"/>
              <w:rPr>
                <w:sz w:val="24"/>
                <w:szCs w:val="24"/>
              </w:rPr>
            </w:pPr>
            <w:r>
              <w:rPr>
                <w:rFonts w:ascii="Times New Roman" w:hAnsi="Times New Roman" w:cs="Times New Roman"/>
                <w:color w:val="#000000"/>
                <w:sz w:val="24"/>
                <w:szCs w:val="24"/>
              </w:rPr>
              <w:t> Систем. Акваэробика как система физических упражнений в воде, выполняемых под музыку, которая сочетает элементы плавания, гимнастики, стретчинга, силовые упражнения. Бодифлекс как уникальный комплекс поз и упражнений,</w:t>
            </w:r>
          </w:p>
          <w:p>
            <w:pPr>
              <w:jc w:val="both"/>
              <w:spacing w:after="0" w:line="240" w:lineRule="auto"/>
              <w:rPr>
                <w:sz w:val="24"/>
                <w:szCs w:val="24"/>
              </w:rPr>
            </w:pPr>
            <w:r>
              <w:rPr>
                <w:rFonts w:ascii="Times New Roman" w:hAnsi="Times New Roman" w:cs="Times New Roman"/>
                <w:color w:val="#000000"/>
                <w:sz w:val="24"/>
                <w:szCs w:val="24"/>
              </w:rPr>
              <w:t> которые выполняются с обязательным соблюдением специального дыхания. Пилатес как универсальная система оздоровления, система упражнений для тела и разума, требующая постоянного осознания происходящего в теле, постоянного сосредоточения внимания на каждом движении.Шейпинг как один из видов оздоровительной гимнастики. Калланетика. Фитнес. Силовой фитнес. Занятия на тренажёрах. Кроссфит-тренировки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845.8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Ходьба. Оздоровительный бег.Бег на лыжах. Скандинавская ходьба. Плавание. Езда на велосипеде. Утренняя гигиеническая гимнастика. Упражнения для тренировки сосудов головного мозга. Комплексы упражнений для работников умственного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включаемые в физкультурную паузу. Упражнения, рекомендуемые для включения</w:t>
            </w:r>
          </w:p>
          <w:p>
            <w:pPr>
              <w:jc w:val="both"/>
              <w:spacing w:after="0" w:line="240" w:lineRule="auto"/>
              <w:rPr>
                <w:sz w:val="24"/>
                <w:szCs w:val="24"/>
              </w:rPr>
            </w:pPr>
            <w:r>
              <w:rPr>
                <w:rFonts w:ascii="Times New Roman" w:hAnsi="Times New Roman" w:cs="Times New Roman"/>
                <w:color w:val="#000000"/>
                <w:sz w:val="24"/>
                <w:szCs w:val="24"/>
              </w:rPr>
              <w:t> в физкультурную минутку. Упражнения для формирования правильной осанки. Упражнения для развития гибкости позвоночника. Упражнения для развития силы мышц живота. Упражнения для развития силы мышц спины. Упражнения для развития силы мышц плечевого пояса. Упражнения для развития силы мышц ног. Упражнения для расслабления мышц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дыхательных упражнений по методике А.Н. Стрельниковой. Система дыхательных упражнений по методике А.Н. Бутейко.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словарь терминов по дисциплине</w:t>
            </w:r>
          </w:p>
          <w:p>
            <w:pPr>
              <w:jc w:val="both"/>
              <w:spacing w:after="0" w:line="240" w:lineRule="auto"/>
              <w:rPr>
                <w:sz w:val="24"/>
                <w:szCs w:val="24"/>
              </w:rPr>
            </w:pPr>
            <w:r>
              <w:rPr>
                <w:rFonts w:ascii="Times New Roman" w:hAnsi="Times New Roman" w:cs="Times New Roman"/>
                <w:color w:val="#000000"/>
                <w:sz w:val="24"/>
                <w:szCs w:val="24"/>
              </w:rPr>
              <w:t> 2.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3.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тренировки сосудов головного мозга.</w:t>
            </w:r>
          </w:p>
          <w:p>
            <w:pPr>
              <w:jc w:val="both"/>
              <w:spacing w:after="0" w:line="240" w:lineRule="auto"/>
              <w:rPr>
                <w:sz w:val="24"/>
                <w:szCs w:val="24"/>
              </w:rPr>
            </w:pPr>
            <w:r>
              <w:rPr>
                <w:rFonts w:ascii="Times New Roman" w:hAnsi="Times New Roman" w:cs="Times New Roman"/>
                <w:color w:val="#000000"/>
                <w:sz w:val="24"/>
                <w:szCs w:val="24"/>
              </w:rPr>
              <w:t> Разработать комплексы упражнений для работников умственного труда, включаемые в физкультурную паузу.</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Заполнить таблицу «Современные оздоровительные системы»</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формирования правильной осанки.</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развития гибкости позвоночника.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подходы к обеспечению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2.	Условия обеспечения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Виды оздоровительных занятий физической культурой в образовательных учреждениях</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3.	Массовая физкультурно-оздоровительная работа.</w:t>
            </w:r>
          </w:p>
          <w:p>
            <w:pPr>
              <w:jc w:val="left"/>
              <w:spacing w:after="0" w:line="240" w:lineRule="auto"/>
              <w:rPr>
                <w:sz w:val="24"/>
                <w:szCs w:val="24"/>
              </w:rPr>
            </w:pPr>
            <w:r>
              <w:rPr>
                <w:rFonts w:ascii="Times New Roman" w:hAnsi="Times New Roman" w:cs="Times New Roman"/>
                <w:color w:val="#000000"/>
                <w:sz w:val="24"/>
                <w:szCs w:val="24"/>
              </w:rPr>
              <w:t> 4.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5.	Учет особенностей телосложения в физкультурно-оздоровительной тренировке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1.31518"/>
        </w:trPr>
        <w:tc>
          <w:tcPr>
            <w:tcW w:w="9640" w:type="dxa"/>
          </w:tcPr>
          <w:p/>
        </w:tc>
      </w:tr>
      <w:tr>
        <w:trPr>
          <w:trHeight w:hRule="exact" w:val="3242.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Разновидности гимнастики, используемые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Аэробика как вид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Структура и содержание занятий аэробикой.</w:t>
            </w:r>
          </w:p>
          <w:p>
            <w:pPr>
              <w:jc w:val="left"/>
              <w:spacing w:after="0" w:line="240" w:lineRule="auto"/>
              <w:rPr>
                <w:sz w:val="24"/>
                <w:szCs w:val="24"/>
              </w:rPr>
            </w:pPr>
            <w:r>
              <w:rPr>
                <w:rFonts w:ascii="Times New Roman" w:hAnsi="Times New Roman" w:cs="Times New Roman"/>
                <w:color w:val="#000000"/>
                <w:sz w:val="24"/>
                <w:szCs w:val="24"/>
              </w:rPr>
              <w:t> 4.	Особенности занятий аэробикой с лицами, имеющими ограниченные</w:t>
            </w:r>
          </w:p>
          <w:p>
            <w:pPr>
              <w:jc w:val="left"/>
              <w:spacing w:after="0" w:line="240" w:lineRule="auto"/>
              <w:rPr>
                <w:sz w:val="24"/>
                <w:szCs w:val="24"/>
              </w:rPr>
            </w:pPr>
            <w:r>
              <w:rPr>
                <w:rFonts w:ascii="Times New Roman" w:hAnsi="Times New Roman" w:cs="Times New Roman"/>
                <w:color w:val="#000000"/>
                <w:sz w:val="24"/>
                <w:szCs w:val="24"/>
              </w:rPr>
              <w:t> 5.	возможности.</w:t>
            </w:r>
          </w:p>
          <w:p>
            <w:pPr>
              <w:jc w:val="left"/>
              <w:spacing w:after="0" w:line="240" w:lineRule="auto"/>
              <w:rPr>
                <w:sz w:val="24"/>
                <w:szCs w:val="24"/>
              </w:rPr>
            </w:pPr>
            <w:r>
              <w:rPr>
                <w:rFonts w:ascii="Times New Roman" w:hAnsi="Times New Roman" w:cs="Times New Roman"/>
                <w:color w:val="#000000"/>
                <w:sz w:val="24"/>
                <w:szCs w:val="24"/>
              </w:rPr>
              <w:t> 6.	Основы контроля и самоконтроля в процессе занятий аэробикой</w:t>
            </w:r>
          </w:p>
          <w:p>
            <w:pPr>
              <w:jc w:val="left"/>
              <w:spacing w:after="0" w:line="240" w:lineRule="auto"/>
              <w:rPr>
                <w:sz w:val="24"/>
                <w:szCs w:val="24"/>
              </w:rPr>
            </w:pPr>
            <w:r>
              <w:rPr>
                <w:rFonts w:ascii="Times New Roman" w:hAnsi="Times New Roman" w:cs="Times New Roman"/>
                <w:color w:val="#000000"/>
                <w:sz w:val="24"/>
                <w:szCs w:val="24"/>
              </w:rPr>
              <w:t> 7.	Гигиена питания при занятиях фитнессом.</w:t>
            </w:r>
          </w:p>
          <w:p>
            <w:pPr>
              <w:jc w:val="left"/>
              <w:spacing w:after="0" w:line="240" w:lineRule="auto"/>
              <w:rPr>
                <w:sz w:val="24"/>
                <w:szCs w:val="24"/>
              </w:rPr>
            </w:pPr>
            <w:r>
              <w:rPr>
                <w:rFonts w:ascii="Times New Roman" w:hAnsi="Times New Roman" w:cs="Times New Roman"/>
                <w:color w:val="#000000"/>
                <w:sz w:val="24"/>
                <w:szCs w:val="24"/>
              </w:rPr>
              <w:t> 8.	Использование фитбол-аэробики в процессе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Использование стретчинг - системы в физкультурно-оздоровительной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10.	Использование каллонетики в физкультурно-оздоровительной деятельности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21.31495"/>
        </w:trPr>
        <w:tc>
          <w:tcPr>
            <w:tcW w:w="285" w:type="dxa"/>
          </w:tcPr>
          <w:p/>
        </w:tc>
        <w:tc>
          <w:tcPr>
            <w:tcW w:w="9356" w:type="dxa"/>
          </w:tcPr>
          <w:p/>
        </w:tc>
      </w:tr>
      <w:tr>
        <w:trPr>
          <w:trHeight w:hRule="exact" w:val="4101.0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Подвижные игры, эстафеты, игровые задания с элементами баскетбола и</w:t>
            </w:r>
          </w:p>
          <w:p>
            <w:pPr>
              <w:jc w:val="left"/>
              <w:spacing w:after="0" w:line="240" w:lineRule="auto"/>
              <w:rPr>
                <w:sz w:val="24"/>
                <w:szCs w:val="24"/>
              </w:rPr>
            </w:pPr>
            <w:r>
              <w:rPr>
                <w:rFonts w:ascii="Times New Roman" w:hAnsi="Times New Roman" w:cs="Times New Roman"/>
                <w:color w:val="#000000"/>
                <w:sz w:val="24"/>
                <w:szCs w:val="24"/>
              </w:rPr>
              <w:t> 2.	волейбола для детей с ослабленным здоровьем.</w:t>
            </w:r>
          </w:p>
          <w:p>
            <w:pPr>
              <w:jc w:val="left"/>
              <w:spacing w:after="0" w:line="240" w:lineRule="auto"/>
              <w:rPr>
                <w:sz w:val="24"/>
                <w:szCs w:val="24"/>
              </w:rPr>
            </w:pPr>
            <w:r>
              <w:rPr>
                <w:rFonts w:ascii="Times New Roman" w:hAnsi="Times New Roman" w:cs="Times New Roman"/>
                <w:color w:val="#000000"/>
                <w:sz w:val="24"/>
                <w:szCs w:val="24"/>
              </w:rPr>
              <w:t> 3.	Подвижные игры на прогулках и в походах.</w:t>
            </w:r>
          </w:p>
          <w:p>
            <w:pPr>
              <w:jc w:val="left"/>
              <w:spacing w:after="0" w:line="240" w:lineRule="auto"/>
              <w:rPr>
                <w:sz w:val="24"/>
                <w:szCs w:val="24"/>
              </w:rPr>
            </w:pPr>
            <w:r>
              <w:rPr>
                <w:rFonts w:ascii="Times New Roman" w:hAnsi="Times New Roman" w:cs="Times New Roman"/>
                <w:color w:val="#000000"/>
                <w:sz w:val="24"/>
                <w:szCs w:val="24"/>
              </w:rPr>
              <w:t> 4.	Методика организации и проведения спортивных праздников и фестивалей</w:t>
            </w:r>
          </w:p>
          <w:p>
            <w:pPr>
              <w:jc w:val="left"/>
              <w:spacing w:after="0" w:line="240" w:lineRule="auto"/>
              <w:rPr>
                <w:sz w:val="24"/>
                <w:szCs w:val="24"/>
              </w:rPr>
            </w:pPr>
            <w:r>
              <w:rPr>
                <w:rFonts w:ascii="Times New Roman" w:hAnsi="Times New Roman" w:cs="Times New Roman"/>
                <w:color w:val="#000000"/>
                <w:sz w:val="24"/>
                <w:szCs w:val="24"/>
              </w:rPr>
              <w:t> 5.	Классификация профессионально-ориентированных видов спорта.</w:t>
            </w:r>
          </w:p>
          <w:p>
            <w:pPr>
              <w:jc w:val="left"/>
              <w:spacing w:after="0" w:line="240" w:lineRule="auto"/>
              <w:rPr>
                <w:sz w:val="24"/>
                <w:szCs w:val="24"/>
              </w:rPr>
            </w:pPr>
            <w:r>
              <w:rPr>
                <w:rFonts w:ascii="Times New Roman" w:hAnsi="Times New Roman" w:cs="Times New Roman"/>
                <w:color w:val="#000000"/>
                <w:sz w:val="24"/>
                <w:szCs w:val="24"/>
              </w:rPr>
              <w:t> 6.	Национальные и нетрадиционные виды спорта.</w:t>
            </w:r>
          </w:p>
          <w:p>
            <w:pPr>
              <w:jc w:val="left"/>
              <w:spacing w:after="0" w:line="240" w:lineRule="auto"/>
              <w:rPr>
                <w:sz w:val="24"/>
                <w:szCs w:val="24"/>
              </w:rPr>
            </w:pPr>
            <w:r>
              <w:rPr>
                <w:rFonts w:ascii="Times New Roman" w:hAnsi="Times New Roman" w:cs="Times New Roman"/>
                <w:color w:val="#000000"/>
                <w:sz w:val="24"/>
                <w:szCs w:val="24"/>
              </w:rPr>
              <w:t> 7.	Методика организации и проведения психогимнастики.</w:t>
            </w:r>
          </w:p>
          <w:p>
            <w:pPr>
              <w:jc w:val="left"/>
              <w:spacing w:after="0" w:line="240" w:lineRule="auto"/>
              <w:rPr>
                <w:sz w:val="24"/>
                <w:szCs w:val="24"/>
              </w:rPr>
            </w:pPr>
            <w:r>
              <w:rPr>
                <w:rFonts w:ascii="Times New Roman" w:hAnsi="Times New Roman" w:cs="Times New Roman"/>
                <w:color w:val="#000000"/>
                <w:sz w:val="24"/>
                <w:szCs w:val="24"/>
              </w:rPr>
              <w:t> 8.	Использование антистрессовой пластической гимнастики в физкультурно- 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Применения танцевальной терапии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Основы планирования и учета в сфере физкультурно-оздоровительной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12.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13.	Массовая физкультурно-оздоровительная работа.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2.	Учет особенностей телосложения в физкультурно-оздоровительной тренировке.</w:t>
            </w:r>
          </w:p>
          <w:p>
            <w:pPr>
              <w:jc w:val="left"/>
              <w:spacing w:after="0" w:line="240" w:lineRule="auto"/>
              <w:rPr>
                <w:sz w:val="24"/>
                <w:szCs w:val="24"/>
              </w:rPr>
            </w:pPr>
            <w:r>
              <w:rPr>
                <w:rFonts w:ascii="Times New Roman" w:hAnsi="Times New Roman" w:cs="Times New Roman"/>
                <w:color w:val="#000000"/>
                <w:sz w:val="24"/>
                <w:szCs w:val="24"/>
              </w:rPr>
              <w:t> 3.	Основные двигательные режимы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«Оздоровительные системы»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оздоровительном</w:t>
            </w:r>
            <w:r>
              <w:rPr/>
              <w:t xml:space="preserve"> </w:t>
            </w:r>
          </w:p>
        </w:tc>
      </w:tr>
      <w:tr>
        <w:trPr>
          <w:trHeight w:hRule="exact" w:val="443.05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лагере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https://urait.ru/bcode/496193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https://urait.ru/bcode/492578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Лечебно-оздоровительные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адаптивном</w:t>
            </w:r>
            <w:r>
              <w:rPr/>
              <w:t xml:space="preserve"> </w:t>
            </w:r>
            <w:r>
              <w:rPr>
                <w:rFonts w:ascii="Times New Roman" w:hAnsi="Times New Roman" w:cs="Times New Roman"/>
                <w:color w:val="#000000"/>
                <w:sz w:val="24"/>
                <w:szCs w:val="24"/>
              </w:rPr>
              <w:t>физическом</w:t>
            </w:r>
            <w:r>
              <w:rPr/>
              <w:t xml:space="preserve"> </w:t>
            </w:r>
            <w:r>
              <w:rPr>
                <w:rFonts w:ascii="Times New Roman" w:hAnsi="Times New Roman" w:cs="Times New Roman"/>
                <w:color w:val="#000000"/>
                <w:sz w:val="24"/>
                <w:szCs w:val="24"/>
              </w:rPr>
              <w:t>воспитании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Рипа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https://urait.ru/bcode/492763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7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2024-2025_ФГОС3++2024_Бак-ЗФО-ПО(ФК)(24)_plx_Оздоровительные системы</dc:title>
  <dc:creator>FastReport.NET</dc:creator>
</cp:coreProperties>
</file>